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2C" w:rsidRPr="00C944CD" w:rsidRDefault="00C944CD" w:rsidP="00FF302C">
      <w:pPr>
        <w:pStyle w:val="a3"/>
        <w:shd w:val="clear" w:color="auto" w:fill="FFFFFF"/>
        <w:spacing w:before="150" w:beforeAutospacing="0" w:after="150" w:afterAutospacing="0" w:line="330" w:lineRule="atLeast"/>
        <w:jc w:val="center"/>
        <w:rPr>
          <w:rStyle w:val="a4"/>
          <w:color w:val="000000"/>
          <w:sz w:val="30"/>
          <w:szCs w:val="30"/>
        </w:rPr>
      </w:pPr>
      <w:r w:rsidRPr="00C944CD">
        <w:rPr>
          <w:rStyle w:val="a4"/>
          <w:color w:val="000000"/>
          <w:sz w:val="30"/>
          <w:szCs w:val="30"/>
        </w:rPr>
        <w:t>ЛЕТО БЕЗ ТРАВМ</w:t>
      </w:r>
    </w:p>
    <w:p w:rsidR="00FF302C" w:rsidRPr="003D688E" w:rsidRDefault="00FF302C" w:rsidP="00FF302C">
      <w:pPr>
        <w:pStyle w:val="a3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rStyle w:val="a4"/>
          <w:b w:val="0"/>
          <w:color w:val="000000"/>
          <w:sz w:val="30"/>
          <w:szCs w:val="30"/>
        </w:rPr>
      </w:pPr>
      <w:r w:rsidRPr="003D688E">
        <w:rPr>
          <w:rStyle w:val="a4"/>
          <w:b w:val="0"/>
          <w:color w:val="000000"/>
          <w:sz w:val="30"/>
          <w:szCs w:val="30"/>
        </w:rPr>
        <w:t>Лето – долгожданная пора отдыха для всех ребят. И, одноврем</w:t>
      </w:r>
      <w:r w:rsidR="001F75B0">
        <w:rPr>
          <w:rStyle w:val="a4"/>
          <w:b w:val="0"/>
          <w:color w:val="000000"/>
          <w:sz w:val="30"/>
          <w:szCs w:val="30"/>
        </w:rPr>
        <w:t>енно,</w:t>
      </w:r>
      <w:r w:rsidR="00C944CD">
        <w:rPr>
          <w:rStyle w:val="a4"/>
          <w:b w:val="0"/>
          <w:color w:val="000000"/>
          <w:sz w:val="30"/>
          <w:szCs w:val="30"/>
        </w:rPr>
        <w:t xml:space="preserve"> время </w:t>
      </w:r>
      <w:proofErr w:type="gramStart"/>
      <w:r w:rsidR="00C944CD">
        <w:rPr>
          <w:rStyle w:val="a4"/>
          <w:b w:val="0"/>
          <w:color w:val="000000"/>
          <w:sz w:val="30"/>
          <w:szCs w:val="30"/>
        </w:rPr>
        <w:t>усиленного</w:t>
      </w:r>
      <w:proofErr w:type="gramEnd"/>
      <w:r w:rsidR="00C944CD">
        <w:rPr>
          <w:rStyle w:val="a4"/>
          <w:b w:val="0"/>
          <w:color w:val="000000"/>
          <w:sz w:val="30"/>
          <w:szCs w:val="30"/>
        </w:rPr>
        <w:t xml:space="preserve"> </w:t>
      </w:r>
      <w:proofErr w:type="spellStart"/>
      <w:r w:rsidR="001F75B0">
        <w:rPr>
          <w:rStyle w:val="a4"/>
          <w:b w:val="0"/>
          <w:color w:val="000000"/>
          <w:sz w:val="30"/>
          <w:szCs w:val="30"/>
        </w:rPr>
        <w:t>контроля</w:t>
      </w:r>
      <w:r w:rsidRPr="003D688E">
        <w:rPr>
          <w:rStyle w:val="a4"/>
          <w:b w:val="0"/>
          <w:color w:val="000000"/>
          <w:sz w:val="30"/>
          <w:szCs w:val="30"/>
        </w:rPr>
        <w:t>за</w:t>
      </w:r>
      <w:proofErr w:type="spellEnd"/>
      <w:r w:rsidRPr="003D688E">
        <w:rPr>
          <w:rStyle w:val="a4"/>
          <w:b w:val="0"/>
          <w:color w:val="000000"/>
          <w:sz w:val="30"/>
          <w:szCs w:val="30"/>
        </w:rPr>
        <w:t xml:space="preserve"> детьми со стороны родителей, педагогов и всех заинтересованных служб.  </w:t>
      </w:r>
    </w:p>
    <w:p w:rsidR="00FF302C" w:rsidRPr="003D688E" w:rsidRDefault="00FF302C" w:rsidP="00FF302C">
      <w:pPr>
        <w:pStyle w:val="a3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color w:val="000000"/>
          <w:sz w:val="30"/>
          <w:szCs w:val="30"/>
        </w:rPr>
      </w:pPr>
      <w:r w:rsidRPr="003D688E">
        <w:rPr>
          <w:rStyle w:val="a4"/>
          <w:b w:val="0"/>
          <w:color w:val="000000"/>
          <w:sz w:val="30"/>
          <w:szCs w:val="30"/>
        </w:rPr>
        <w:t>Бытовой травматизм у детей</w:t>
      </w:r>
      <w:r w:rsidRPr="003D688E">
        <w:rPr>
          <w:color w:val="000000"/>
          <w:sz w:val="30"/>
          <w:szCs w:val="30"/>
        </w:rPr>
        <w:t xml:space="preserve"> занимает первое место среди повреждений и составляет 70 — 75%. </w:t>
      </w:r>
      <w:r w:rsidRPr="003D688E">
        <w:rPr>
          <w:rStyle w:val="a4"/>
          <w:b w:val="0"/>
          <w:color w:val="000000"/>
          <w:sz w:val="30"/>
          <w:szCs w:val="30"/>
        </w:rPr>
        <w:t>К бытовому травматизму</w:t>
      </w:r>
      <w:r w:rsidRPr="003D688E">
        <w:rPr>
          <w:color w:val="000000"/>
          <w:sz w:val="30"/>
          <w:szCs w:val="30"/>
        </w:rPr>
        <w:t xml:space="preserve"> относят повреждения, полученные во время пребывания детей в квартире, коридоре, на лестничной площадке, во дворе дома и т. п. </w:t>
      </w:r>
      <w:r w:rsidRPr="003D688E">
        <w:rPr>
          <w:rStyle w:val="a4"/>
          <w:b w:val="0"/>
          <w:color w:val="000000"/>
          <w:sz w:val="30"/>
          <w:szCs w:val="30"/>
        </w:rPr>
        <w:t>Бытовые травмы у детей дошкольного возраста</w:t>
      </w:r>
      <w:r w:rsidRPr="003D688E">
        <w:rPr>
          <w:color w:val="000000"/>
          <w:sz w:val="30"/>
          <w:szCs w:val="30"/>
        </w:rPr>
        <w:t> возникают в основном при падении, ударе о разные предметы. Предупреждение травм в этой возрастной группе зависит от соблюдения взрослыми элементарных правил безопасности в быту (правильное хране</w:t>
      </w:r>
      <w:r w:rsidRPr="003D688E">
        <w:rPr>
          <w:color w:val="000000"/>
          <w:sz w:val="30"/>
          <w:szCs w:val="30"/>
        </w:rPr>
        <w:softHyphen/>
        <w:t>ние спичек, ядовитых жидкостей, осторожное обращение с электроприбора</w:t>
      </w:r>
      <w:r w:rsidRPr="003D688E">
        <w:rPr>
          <w:color w:val="000000"/>
          <w:sz w:val="30"/>
          <w:szCs w:val="30"/>
        </w:rPr>
        <w:softHyphen/>
        <w:t>ми, сосудами с горячей жидкостью во время стирки и т. п.). У детей школьного возраста наряду с бытовой травмой начинает возрастать часто</w:t>
      </w:r>
      <w:r w:rsidRPr="003D688E">
        <w:rPr>
          <w:color w:val="000000"/>
          <w:sz w:val="30"/>
          <w:szCs w:val="30"/>
        </w:rPr>
        <w:softHyphen/>
        <w:t>та уличной травмы.</w:t>
      </w:r>
    </w:p>
    <w:p w:rsidR="00FF302C" w:rsidRPr="003D688E" w:rsidRDefault="00FF302C" w:rsidP="003D688E">
      <w:pPr>
        <w:pStyle w:val="a3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color w:val="000000"/>
          <w:sz w:val="30"/>
          <w:szCs w:val="30"/>
        </w:rPr>
      </w:pPr>
      <w:r w:rsidRPr="003D688E">
        <w:rPr>
          <w:rStyle w:val="a4"/>
          <w:b w:val="0"/>
          <w:color w:val="000000"/>
          <w:sz w:val="30"/>
          <w:szCs w:val="30"/>
        </w:rPr>
        <w:t>Уличный нетранспортный травматизм</w:t>
      </w:r>
      <w:r w:rsidRPr="003D688E">
        <w:rPr>
          <w:b/>
          <w:color w:val="000000"/>
          <w:sz w:val="30"/>
          <w:szCs w:val="30"/>
        </w:rPr>
        <w:t> </w:t>
      </w:r>
      <w:r w:rsidRPr="003D688E">
        <w:rPr>
          <w:color w:val="000000"/>
          <w:sz w:val="30"/>
          <w:szCs w:val="30"/>
        </w:rPr>
        <w:t>обусловлен в основном несоблю</w:t>
      </w:r>
      <w:r w:rsidRPr="003D688E">
        <w:rPr>
          <w:color w:val="000000"/>
          <w:sz w:val="30"/>
          <w:szCs w:val="30"/>
        </w:rPr>
        <w:softHyphen/>
        <w:t>дением детьми правил поведения на улице. С целью предупреждения этого вида травматизма необходимо правильно организовать досуг детей. Не</w:t>
      </w:r>
      <w:r w:rsidR="003D688E" w:rsidRPr="003D688E">
        <w:rPr>
          <w:color w:val="000000"/>
          <w:sz w:val="30"/>
          <w:szCs w:val="30"/>
        </w:rPr>
        <w:t xml:space="preserve"> допускать игр </w:t>
      </w:r>
      <w:r w:rsidRPr="003D688E">
        <w:rPr>
          <w:color w:val="000000"/>
          <w:sz w:val="30"/>
          <w:szCs w:val="30"/>
        </w:rPr>
        <w:t xml:space="preserve">детей в неустановленных местах. Малолетних детей недопустимо оставлять без присмотра даже на детской площадке. </w:t>
      </w:r>
    </w:p>
    <w:p w:rsidR="00FF302C" w:rsidRPr="003D688E" w:rsidRDefault="00FF302C" w:rsidP="003D688E">
      <w:pPr>
        <w:pStyle w:val="a3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color w:val="000000"/>
          <w:sz w:val="30"/>
          <w:szCs w:val="30"/>
        </w:rPr>
      </w:pPr>
      <w:r w:rsidRPr="003D688E">
        <w:rPr>
          <w:rStyle w:val="a4"/>
          <w:b w:val="0"/>
          <w:color w:val="000000"/>
          <w:sz w:val="30"/>
          <w:szCs w:val="30"/>
        </w:rPr>
        <w:t>Уличная транспортная травма</w:t>
      </w:r>
      <w:r w:rsidRPr="003D688E">
        <w:rPr>
          <w:color w:val="000000"/>
          <w:sz w:val="30"/>
          <w:szCs w:val="30"/>
        </w:rPr>
        <w:t> является самой тяжелой и в связи с уве</w:t>
      </w:r>
      <w:r w:rsidRPr="003D688E">
        <w:rPr>
          <w:color w:val="000000"/>
          <w:sz w:val="30"/>
          <w:szCs w:val="30"/>
        </w:rPr>
        <w:softHyphen/>
        <w:t>личением интенсивности движения на дорогах городов и поселков</w:t>
      </w:r>
      <w:r w:rsidR="003D688E" w:rsidRPr="003D688E">
        <w:rPr>
          <w:color w:val="000000"/>
          <w:sz w:val="30"/>
          <w:szCs w:val="30"/>
        </w:rPr>
        <w:t xml:space="preserve">. </w:t>
      </w:r>
      <w:r w:rsidRPr="003D688E">
        <w:rPr>
          <w:color w:val="000000"/>
          <w:sz w:val="30"/>
          <w:szCs w:val="30"/>
        </w:rPr>
        <w:t xml:space="preserve">Травма, как правило, сопровождается сочетанными и множественными повреждениями, что </w:t>
      </w:r>
      <w:proofErr w:type="gramStart"/>
      <w:r w:rsidRPr="003D688E">
        <w:rPr>
          <w:color w:val="000000"/>
          <w:sz w:val="30"/>
          <w:szCs w:val="30"/>
        </w:rPr>
        <w:t>может</w:t>
      </w:r>
      <w:proofErr w:type="gramEnd"/>
      <w:r w:rsidRPr="003D688E">
        <w:rPr>
          <w:color w:val="000000"/>
          <w:sz w:val="30"/>
          <w:szCs w:val="30"/>
        </w:rPr>
        <w:t xml:space="preserve"> принесли к инвалидности или даже гибели ребенка. Основными причинами детского транспортного травматизма являются: безнадзорность детей, незнание и несоблюдение детьми правил уличного движения, иногда несоблюдение правил движения водителями транспорта, игра на проезжей части улицы и др. </w:t>
      </w:r>
    </w:p>
    <w:p w:rsidR="003D688E" w:rsidRPr="003D688E" w:rsidRDefault="003D688E" w:rsidP="00FF302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D688E" w:rsidRPr="003D688E" w:rsidRDefault="003D688E" w:rsidP="00FF302C">
      <w:pPr>
        <w:jc w:val="both"/>
        <w:rPr>
          <w:rFonts w:ascii="Times New Roman" w:hAnsi="Times New Roman" w:cs="Times New Roman"/>
          <w:sz w:val="30"/>
          <w:szCs w:val="30"/>
        </w:rPr>
      </w:pPr>
      <w:r w:rsidRPr="003D688E">
        <w:rPr>
          <w:rFonts w:ascii="Times New Roman" w:hAnsi="Times New Roman" w:cs="Times New Roman"/>
          <w:sz w:val="30"/>
          <w:szCs w:val="30"/>
        </w:rPr>
        <w:t>Смолевичский РОЧС</w:t>
      </w:r>
    </w:p>
    <w:sectPr w:rsidR="003D688E" w:rsidRPr="003D688E" w:rsidSect="00ED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02C"/>
    <w:rsid w:val="001F75B0"/>
    <w:rsid w:val="00231E05"/>
    <w:rsid w:val="003D688E"/>
    <w:rsid w:val="00C944CD"/>
    <w:rsid w:val="00ED3FB4"/>
    <w:rsid w:val="00FF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ученик</cp:lastModifiedBy>
  <cp:revision>5</cp:revision>
  <dcterms:created xsi:type="dcterms:W3CDTF">2018-05-28T08:56:00Z</dcterms:created>
  <dcterms:modified xsi:type="dcterms:W3CDTF">2018-05-31T09:52:00Z</dcterms:modified>
</cp:coreProperties>
</file>